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77" w:rsidRPr="00E31277" w:rsidRDefault="00E31277" w:rsidP="00E31277">
      <w:pPr>
        <w:pStyle w:val="NurText"/>
        <w:jc w:val="center"/>
        <w:rPr>
          <w:b/>
          <w:sz w:val="22"/>
        </w:rPr>
      </w:pPr>
      <w:r w:rsidRPr="00E31277">
        <w:rPr>
          <w:b/>
          <w:sz w:val="22"/>
        </w:rPr>
        <w:t>Musterbrief</w:t>
      </w:r>
    </w:p>
    <w:p w:rsidR="00E31277" w:rsidRDefault="00E31277" w:rsidP="00E31277">
      <w:pPr>
        <w:pStyle w:val="NurText"/>
      </w:pPr>
      <w:r>
        <w:t xml:space="preserve"> </w:t>
      </w:r>
    </w:p>
    <w:p w:rsidR="00E31277" w:rsidRDefault="00E31277" w:rsidP="00E31277">
      <w:pPr>
        <w:pStyle w:val="NurText"/>
      </w:pPr>
      <w:r>
        <w:t xml:space="preserve"> </w:t>
      </w:r>
    </w:p>
    <w:p w:rsidR="00E31277" w:rsidRDefault="00E31277" w:rsidP="00E31277">
      <w:pPr>
        <w:pStyle w:val="NurText"/>
      </w:pPr>
      <w:r>
        <w:t xml:space="preserve"> </w:t>
      </w:r>
      <w:bookmarkStart w:id="0" w:name="_GoBack"/>
      <w:bookmarkEnd w:id="0"/>
    </w:p>
    <w:p w:rsidR="00E31277" w:rsidRDefault="00E31277" w:rsidP="00E31277">
      <w:pPr>
        <w:pStyle w:val="NurText"/>
      </w:pPr>
      <w:r>
        <w:t xml:space="preserve"> </w:t>
      </w:r>
    </w:p>
    <w:p w:rsidR="00E31277" w:rsidRDefault="00E31277" w:rsidP="00E31277">
      <w:pPr>
        <w:pStyle w:val="NurText"/>
      </w:pPr>
      <w:r>
        <w:t>Anschrift Bundestagsabgeordneter</w:t>
      </w:r>
    </w:p>
    <w:p w:rsidR="00E31277" w:rsidRDefault="00E31277" w:rsidP="00E31277">
      <w:pPr>
        <w:pStyle w:val="NurText"/>
      </w:pPr>
      <w:r>
        <w:t xml:space="preserve"> </w:t>
      </w:r>
    </w:p>
    <w:p w:rsidR="00E31277" w:rsidRDefault="00E31277" w:rsidP="00E31277">
      <w:pPr>
        <w:pStyle w:val="NurText"/>
      </w:pPr>
      <w:r>
        <w:t xml:space="preserve"> </w:t>
      </w:r>
    </w:p>
    <w:p w:rsidR="00E31277" w:rsidRDefault="00E31277" w:rsidP="00E31277">
      <w:pPr>
        <w:pStyle w:val="NurText"/>
      </w:pPr>
      <w:r>
        <w:t xml:space="preserve"> </w:t>
      </w:r>
    </w:p>
    <w:p w:rsidR="00E31277" w:rsidRDefault="00E31277" w:rsidP="00E31277">
      <w:pPr>
        <w:pStyle w:val="NurText"/>
      </w:pPr>
      <w:r>
        <w:t xml:space="preserve"> </w:t>
      </w:r>
    </w:p>
    <w:p w:rsidR="00E31277" w:rsidRDefault="00E31277" w:rsidP="00E31277">
      <w:pPr>
        <w:pStyle w:val="NurText"/>
      </w:pPr>
      <w:r>
        <w:t xml:space="preserve"> </w:t>
      </w:r>
    </w:p>
    <w:p w:rsidR="00E31277" w:rsidRDefault="00E31277" w:rsidP="00E31277">
      <w:pPr>
        <w:pStyle w:val="NurText"/>
      </w:pPr>
      <w:r>
        <w:t xml:space="preserve"> </w:t>
      </w:r>
    </w:p>
    <w:p w:rsidR="00E31277" w:rsidRDefault="00E31277" w:rsidP="00E31277">
      <w:pPr>
        <w:pStyle w:val="NurText"/>
      </w:pPr>
      <w:r>
        <w:t xml:space="preserve"> </w:t>
      </w:r>
    </w:p>
    <w:p w:rsidR="00E31277" w:rsidRDefault="00E31277" w:rsidP="00E31277">
      <w:pPr>
        <w:pStyle w:val="NurText"/>
      </w:pPr>
      <w:r>
        <w:t xml:space="preserve"> </w:t>
      </w:r>
    </w:p>
    <w:p w:rsidR="00E31277" w:rsidRPr="00E31277" w:rsidRDefault="00E31277" w:rsidP="00E31277">
      <w:pPr>
        <w:pStyle w:val="NurText"/>
        <w:rPr>
          <w:b/>
        </w:rPr>
      </w:pPr>
      <w:r w:rsidRPr="00E31277">
        <w:rPr>
          <w:b/>
        </w:rPr>
        <w:t xml:space="preserve"> </w:t>
      </w:r>
    </w:p>
    <w:p w:rsidR="00E31277" w:rsidRPr="00E31277" w:rsidRDefault="00E31277" w:rsidP="00E31277">
      <w:pPr>
        <w:pStyle w:val="NurText"/>
        <w:rPr>
          <w:b/>
        </w:rPr>
      </w:pPr>
      <w:r w:rsidRPr="00E31277">
        <w:rPr>
          <w:b/>
        </w:rPr>
        <w:t>Änderung Infektionsschutzgesetz</w:t>
      </w:r>
    </w:p>
    <w:p w:rsidR="00E31277" w:rsidRDefault="00E31277" w:rsidP="00E31277">
      <w:pPr>
        <w:pStyle w:val="NurText"/>
      </w:pPr>
      <w:r>
        <w:t xml:space="preserve"> </w:t>
      </w:r>
    </w:p>
    <w:p w:rsidR="00E31277" w:rsidRDefault="00E31277" w:rsidP="00E31277">
      <w:pPr>
        <w:pStyle w:val="NurText"/>
      </w:pPr>
      <w:r>
        <w:t xml:space="preserve"> </w:t>
      </w:r>
    </w:p>
    <w:p w:rsidR="00E31277" w:rsidRDefault="00E31277" w:rsidP="00E31277">
      <w:pPr>
        <w:pStyle w:val="NurText"/>
      </w:pPr>
      <w:r>
        <w:t xml:space="preserve"> </w:t>
      </w:r>
    </w:p>
    <w:p w:rsidR="00E31277" w:rsidRDefault="00E31277" w:rsidP="00E31277">
      <w:pPr>
        <w:pStyle w:val="NurText"/>
      </w:pPr>
      <w:r>
        <w:t xml:space="preserve"> </w:t>
      </w:r>
    </w:p>
    <w:p w:rsidR="00E31277" w:rsidRDefault="00E31277" w:rsidP="00E31277">
      <w:pPr>
        <w:pStyle w:val="NurText"/>
      </w:pPr>
      <w:r>
        <w:t>Sehr geehrter Herr / sehr geehrte Frau …..,</w:t>
      </w:r>
    </w:p>
    <w:p w:rsidR="00E31277" w:rsidRDefault="00E31277" w:rsidP="00E31277">
      <w:pPr>
        <w:pStyle w:val="NurText"/>
      </w:pPr>
      <w:r>
        <w:t xml:space="preserve"> </w:t>
      </w:r>
    </w:p>
    <w:p w:rsidR="00E31277" w:rsidRDefault="00E31277" w:rsidP="00E31277">
      <w:pPr>
        <w:pStyle w:val="NurText"/>
      </w:pPr>
      <w:r>
        <w:t>in der nächsten Woche wird der Deutsche Bundestag und Bundesrat über eine erneute Änderung des Infektionsschutzgesetzes zu entscheiden haben. Hierzu hat am 13.04.2021 das Bundeskabinett auf der Basis der Formulierungshilfe der Bundesregierung für die Fraktionen der CDU/CSU und der SPD entschieden. Der Handel ist eine hauptbetroffene Branche.</w:t>
      </w:r>
    </w:p>
    <w:p w:rsidR="00E31277" w:rsidRDefault="00E31277" w:rsidP="00E31277">
      <w:pPr>
        <w:pStyle w:val="NurText"/>
      </w:pPr>
      <w:r>
        <w:t xml:space="preserve"> </w:t>
      </w:r>
    </w:p>
    <w:p w:rsidR="00E31277" w:rsidRDefault="00E31277" w:rsidP="00E31277">
      <w:pPr>
        <w:pStyle w:val="NurText"/>
      </w:pPr>
      <w:r>
        <w:t>Wir begrüßen ausdrücklich die mit diesem Gesetzentwurf verfolgte Zielsetzung, das Infektionsgeschehen einzudämmen.</w:t>
      </w:r>
    </w:p>
    <w:p w:rsidR="00E31277" w:rsidRDefault="00E31277" w:rsidP="00E31277">
      <w:pPr>
        <w:pStyle w:val="NurText"/>
      </w:pPr>
      <w:r>
        <w:t xml:space="preserve"> </w:t>
      </w:r>
    </w:p>
    <w:p w:rsidR="00E31277" w:rsidRDefault="00E31277" w:rsidP="00E31277">
      <w:pPr>
        <w:pStyle w:val="NurText"/>
      </w:pPr>
      <w:r>
        <w:t xml:space="preserve">Allerdings ist uns in </w:t>
      </w:r>
      <w:proofErr w:type="spellStart"/>
      <w:r>
        <w:t>keinster</w:t>
      </w:r>
      <w:proofErr w:type="spellEnd"/>
      <w:r>
        <w:t xml:space="preserve"> Weise nachvollziehbar, dass im aktuellen Gesetzentwurf zu § 28 b (1) Ziffer 4 für den Einzelhandel Regelungen vorgesehen sind, die weit über die Bund-Länder-Beschlüsse vom 22. März und den Status quo vor dem 7. März hinausgehen und für den Handel gravierende weitere zusätzliche Beschränkungen implizieren.</w:t>
      </w:r>
    </w:p>
    <w:p w:rsidR="00E31277" w:rsidRDefault="00E31277" w:rsidP="00E31277">
      <w:pPr>
        <w:pStyle w:val="NurText"/>
      </w:pPr>
      <w:r>
        <w:t xml:space="preserve"> </w:t>
      </w:r>
    </w:p>
    <w:p w:rsidR="00E31277" w:rsidRDefault="00E31277" w:rsidP="00E31277">
      <w:pPr>
        <w:pStyle w:val="NurText"/>
      </w:pPr>
      <w:r>
        <w:t>Folgende gravierende Einschränkungen hätten wir unter anderem zu tragen:</w:t>
      </w:r>
    </w:p>
    <w:p w:rsidR="00E31277" w:rsidRDefault="00E31277" w:rsidP="00E31277">
      <w:pPr>
        <w:pStyle w:val="NurText"/>
      </w:pPr>
      <w:r>
        <w:t xml:space="preserve"> </w:t>
      </w:r>
    </w:p>
    <w:p w:rsidR="00E31277" w:rsidRDefault="00E31277" w:rsidP="00E31277">
      <w:pPr>
        <w:pStyle w:val="NurText"/>
        <w:numPr>
          <w:ilvl w:val="0"/>
          <w:numId w:val="5"/>
        </w:numPr>
      </w:pPr>
      <w:r>
        <w:t xml:space="preserve">Die ungerechte und unverhältnismäßige Fokussierung der Belastungen auf den Handel und die </w:t>
      </w:r>
      <w:r>
        <w:t>Gastronomie</w:t>
      </w:r>
      <w:r>
        <w:t xml:space="preserve"> ohne Entschädigungen </w:t>
      </w:r>
    </w:p>
    <w:p w:rsidR="00E31277" w:rsidRDefault="00E31277" w:rsidP="00E31277">
      <w:pPr>
        <w:pStyle w:val="NurText"/>
        <w:numPr>
          <w:ilvl w:val="0"/>
          <w:numId w:val="5"/>
        </w:numPr>
      </w:pPr>
      <w:r>
        <w:t>Möglicherweise wochenlange</w:t>
      </w:r>
      <w:r>
        <w:t xml:space="preserve">, weitere Schließungen des Facheinzelhandels </w:t>
      </w:r>
    </w:p>
    <w:p w:rsidR="00E31277" w:rsidRDefault="00E31277" w:rsidP="00E31277">
      <w:pPr>
        <w:pStyle w:val="NurText"/>
        <w:numPr>
          <w:ilvl w:val="0"/>
          <w:numId w:val="5"/>
        </w:numPr>
      </w:pPr>
      <w:r>
        <w:t>keine Test-</w:t>
      </w:r>
      <w:r>
        <w:t xml:space="preserve">Option in den Bundesländern (Test-Optionen würden ersatzlos gestrichen) </w:t>
      </w:r>
    </w:p>
    <w:p w:rsidR="00E31277" w:rsidRDefault="00E31277" w:rsidP="00E31277">
      <w:pPr>
        <w:pStyle w:val="NurText"/>
        <w:numPr>
          <w:ilvl w:val="0"/>
          <w:numId w:val="5"/>
        </w:numPr>
      </w:pPr>
      <w:r>
        <w:t xml:space="preserve">keine Möglichkeit von Click &amp; </w:t>
      </w:r>
      <w:proofErr w:type="spellStart"/>
      <w:r>
        <w:t>Collect</w:t>
      </w:r>
      <w:proofErr w:type="spellEnd"/>
    </w:p>
    <w:p w:rsidR="00E31277" w:rsidRDefault="00E31277" w:rsidP="00E31277">
      <w:pPr>
        <w:pStyle w:val="NurText"/>
        <w:numPr>
          <w:ilvl w:val="0"/>
          <w:numId w:val="5"/>
        </w:numPr>
      </w:pPr>
      <w:r>
        <w:t>die Kundenbegrenzungen pro Quadratmeter werden drastisch verschärft:</w:t>
      </w:r>
      <w:r>
        <w:br/>
      </w:r>
      <w:r>
        <w:t>So es soll eine Kundenbegrenzung von 1 Kunden/ 20 m² unter 800 Quadratmeter Fläche und darüber 1 Kunde/ 40 m² eingeführt werden, was die maximal zulässige Kunden Zahl halbieren würde und zu weiteren kontraproduktiven Verdichtungen führt.</w:t>
      </w:r>
    </w:p>
    <w:p w:rsidR="00E31277" w:rsidRDefault="00E31277" w:rsidP="00E31277">
      <w:pPr>
        <w:pStyle w:val="NurText"/>
      </w:pPr>
      <w:r>
        <w:t xml:space="preserve"> </w:t>
      </w:r>
    </w:p>
    <w:p w:rsidR="00E31277" w:rsidRDefault="00E31277" w:rsidP="00E31277">
      <w:pPr>
        <w:pStyle w:val="NurText"/>
      </w:pPr>
      <w:r>
        <w:t>Wir fordern daher:</w:t>
      </w:r>
    </w:p>
    <w:p w:rsidR="00E31277" w:rsidRDefault="00E31277" w:rsidP="00E31277">
      <w:pPr>
        <w:pStyle w:val="NurText"/>
      </w:pPr>
      <w:r>
        <w:t xml:space="preserve"> </w:t>
      </w:r>
    </w:p>
    <w:p w:rsidR="00E31277" w:rsidRDefault="00E31277" w:rsidP="00E31277">
      <w:pPr>
        <w:pStyle w:val="NurText"/>
        <w:numPr>
          <w:ilvl w:val="0"/>
          <w:numId w:val="5"/>
        </w:numPr>
      </w:pPr>
      <w:r>
        <w:t>keine weiteren Beschränkungen des Einzelhandles im „Notbremsfall“ gegenüber dem Satus quo</w:t>
      </w:r>
    </w:p>
    <w:p w:rsidR="00E31277" w:rsidRDefault="00E31277" w:rsidP="00E31277">
      <w:pPr>
        <w:pStyle w:val="NurText"/>
        <w:numPr>
          <w:ilvl w:val="0"/>
          <w:numId w:val="5"/>
        </w:numPr>
      </w:pPr>
      <w:r>
        <w:t>eine Kundenbegrenzung von 10 m² / Kunde</w:t>
      </w:r>
    </w:p>
    <w:p w:rsidR="00E31277" w:rsidRDefault="00E31277" w:rsidP="00E31277">
      <w:pPr>
        <w:pStyle w:val="NurText"/>
        <w:numPr>
          <w:ilvl w:val="0"/>
          <w:numId w:val="5"/>
        </w:numPr>
      </w:pPr>
      <w:r>
        <w:t xml:space="preserve">eine </w:t>
      </w:r>
      <w:r>
        <w:t>von Inzidenzen unabhängigen Öffnungen der so genannten privilegierten Geschäfte auf dem bisherigen Stand</w:t>
      </w:r>
    </w:p>
    <w:p w:rsidR="00E31277" w:rsidRDefault="00E31277" w:rsidP="00E31277">
      <w:pPr>
        <w:pStyle w:val="NurText"/>
        <w:numPr>
          <w:ilvl w:val="0"/>
          <w:numId w:val="5"/>
        </w:numPr>
      </w:pPr>
      <w:r>
        <w:t>Öffnungsmöglichkeit für alle Geschäfte in Abhängigkeit der Intensivbettenauslastung und der Inzidenzwerte nach RKI-Empfehlung</w:t>
      </w:r>
    </w:p>
    <w:p w:rsidR="00E31277" w:rsidRDefault="00E31277" w:rsidP="00E31277">
      <w:pPr>
        <w:pStyle w:val="NurText"/>
        <w:numPr>
          <w:ilvl w:val="0"/>
          <w:numId w:val="5"/>
        </w:numPr>
      </w:pPr>
      <w:r>
        <w:t xml:space="preserve">Click &amp; </w:t>
      </w:r>
      <w:proofErr w:type="spellStart"/>
      <w:r>
        <w:t>Collect</w:t>
      </w:r>
      <w:proofErr w:type="spellEnd"/>
      <w:r>
        <w:t xml:space="preserve"> unabhängig von allen Inzidenzen ( wie </w:t>
      </w:r>
      <w:proofErr w:type="spellStart"/>
      <w:r>
        <w:t>take</w:t>
      </w:r>
      <w:proofErr w:type="spellEnd"/>
      <w:r>
        <w:t xml:space="preserve"> </w:t>
      </w:r>
      <w:proofErr w:type="spellStart"/>
      <w:r>
        <w:t>away</w:t>
      </w:r>
      <w:proofErr w:type="spellEnd"/>
      <w:r>
        <w:t xml:space="preserve"> in der Gastronomie auch)</w:t>
      </w:r>
    </w:p>
    <w:p w:rsidR="00E31277" w:rsidRDefault="00E31277" w:rsidP="00E31277">
      <w:pPr>
        <w:pStyle w:val="NurText"/>
        <w:numPr>
          <w:ilvl w:val="0"/>
          <w:numId w:val="5"/>
        </w:numPr>
      </w:pPr>
      <w:r>
        <w:t>Öffnungsklausel für länderspezifischen Regelungen, die im nicht privilegierten Handel Einkauf nach Terminvereinbarung vorsehen</w:t>
      </w:r>
    </w:p>
    <w:p w:rsidR="00E31277" w:rsidRDefault="00E31277" w:rsidP="00E31277">
      <w:pPr>
        <w:pStyle w:val="NurText"/>
        <w:numPr>
          <w:ilvl w:val="0"/>
          <w:numId w:val="5"/>
        </w:numPr>
      </w:pPr>
      <w:r>
        <w:t xml:space="preserve">Einkaufen nicht nur mit einem negativen Test, sondern </w:t>
      </w:r>
      <w:r>
        <w:t>auch mit einer Impfbescheinigung</w:t>
      </w:r>
    </w:p>
    <w:p w:rsidR="00E31277" w:rsidRDefault="00E31277" w:rsidP="00E31277">
      <w:pPr>
        <w:pStyle w:val="NurText"/>
        <w:numPr>
          <w:ilvl w:val="0"/>
          <w:numId w:val="5"/>
        </w:numPr>
      </w:pPr>
      <w:r>
        <w:t>Einbeziehung nicht nur des Handels in den „</w:t>
      </w:r>
      <w:proofErr w:type="spellStart"/>
      <w:r>
        <w:t>Lockdown</w:t>
      </w:r>
      <w:proofErr w:type="spellEnd"/>
      <w:r>
        <w:t>“. Es müssen alle Bereiche erfasst werden, die ein Beitrag zum Infektionsgeschehen leisten.</w:t>
      </w:r>
    </w:p>
    <w:p w:rsidR="00E31277" w:rsidRDefault="00E31277" w:rsidP="00E31277">
      <w:pPr>
        <w:pStyle w:val="NurText"/>
        <w:numPr>
          <w:ilvl w:val="0"/>
          <w:numId w:val="5"/>
        </w:numPr>
      </w:pPr>
      <w:r>
        <w:t xml:space="preserve">Volle Entschädigung für den Handel, sollte das Infektionsschutzgesetz kommen.  Betriebskostenersatz reicht definitiv nicht aus.  </w:t>
      </w:r>
    </w:p>
    <w:p w:rsidR="00E31277" w:rsidRDefault="00E31277" w:rsidP="00E31277">
      <w:pPr>
        <w:pStyle w:val="NurText"/>
      </w:pPr>
    </w:p>
    <w:p w:rsidR="00E31277" w:rsidRDefault="00E31277" w:rsidP="00E31277">
      <w:pPr>
        <w:pStyle w:val="NurText"/>
      </w:pPr>
      <w:r>
        <w:t xml:space="preserve">Bitte stimmen Sie gegen die Änderung des Gesetzes, weil es massiv in unsere Grundrechte eingreift und unsere Existenz vernichtet! </w:t>
      </w:r>
    </w:p>
    <w:p w:rsidR="00E31277" w:rsidRDefault="00E31277" w:rsidP="00E31277">
      <w:pPr>
        <w:pStyle w:val="NurText"/>
      </w:pPr>
    </w:p>
    <w:p w:rsidR="00E31277" w:rsidRDefault="00E31277" w:rsidP="00E31277">
      <w:pPr>
        <w:pStyle w:val="NurText"/>
      </w:pPr>
      <w:r>
        <w:t>Wenn Sie dennoch zustimmen, bitten wir Sie, oben genannte Änderungen zu unterstützen.</w:t>
      </w:r>
    </w:p>
    <w:p w:rsidR="00E31277" w:rsidRDefault="00E31277" w:rsidP="00E31277">
      <w:pPr>
        <w:pStyle w:val="NurText"/>
      </w:pPr>
      <w:r>
        <w:t xml:space="preserve"> </w:t>
      </w:r>
    </w:p>
    <w:p w:rsidR="00E31277" w:rsidRPr="00E31277" w:rsidRDefault="00E31277" w:rsidP="00E31277">
      <w:pPr>
        <w:pStyle w:val="NurText"/>
        <w:rPr>
          <w:b/>
        </w:rPr>
      </w:pPr>
      <w:r w:rsidRPr="00E31277">
        <w:rPr>
          <w:b/>
        </w:rPr>
        <w:t>Hinzu kommt das verpflichtende Angebot von kostenlosen Testungen  fü</w:t>
      </w:r>
      <w:r w:rsidRPr="00E31277">
        <w:rPr>
          <w:b/>
        </w:rPr>
        <w:t xml:space="preserve">r alle Arbeitnehmer durch den Arbeitgeber. </w:t>
      </w:r>
      <w:r w:rsidRPr="00E31277">
        <w:rPr>
          <w:b/>
        </w:rPr>
        <w:t xml:space="preserve"> </w:t>
      </w:r>
    </w:p>
    <w:p w:rsidR="00E31277" w:rsidRDefault="00E31277" w:rsidP="00E31277">
      <w:pPr>
        <w:pStyle w:val="NurText"/>
      </w:pPr>
      <w:r>
        <w:t xml:space="preserve"> </w:t>
      </w:r>
    </w:p>
    <w:p w:rsidR="00E31277" w:rsidRDefault="00E31277" w:rsidP="00E31277">
      <w:pPr>
        <w:pStyle w:val="NurText"/>
        <w:numPr>
          <w:ilvl w:val="0"/>
          <w:numId w:val="5"/>
        </w:numPr>
      </w:pPr>
      <w:r>
        <w:t>Beabsichtigt ist eine Testpflicht für alle Arbeitnehmer (1x im Office, 2x pro Woche für Mitarbeiter mit Kundenkontakt); Kosten sollen vom Arbeitgeber getragen werden. Auch diese Testpflicht trifft den Handel überproportional.</w:t>
      </w:r>
    </w:p>
    <w:p w:rsidR="00E31277" w:rsidRDefault="00E31277" w:rsidP="00E31277">
      <w:pPr>
        <w:pStyle w:val="NurText"/>
      </w:pPr>
      <w:r>
        <w:t xml:space="preserve"> </w:t>
      </w:r>
    </w:p>
    <w:p w:rsidR="00E31277" w:rsidRPr="00E31277" w:rsidRDefault="00E31277" w:rsidP="00E31277">
      <w:pPr>
        <w:pStyle w:val="NurText"/>
        <w:ind w:firstLine="708"/>
        <w:rPr>
          <w:b/>
        </w:rPr>
      </w:pPr>
      <w:r w:rsidRPr="00E31277">
        <w:rPr>
          <w:b/>
        </w:rPr>
        <w:t>Unsere Forderung lautet:</w:t>
      </w:r>
    </w:p>
    <w:p w:rsidR="00E31277" w:rsidRDefault="00E31277" w:rsidP="00E31277">
      <w:pPr>
        <w:pStyle w:val="NurText"/>
        <w:ind w:firstLine="708"/>
      </w:pPr>
      <w:r>
        <w:t>Die Kosten für die Testungen müssen vom Staat für den Handel voll übernommen werden.</w:t>
      </w:r>
    </w:p>
    <w:p w:rsidR="00E31277" w:rsidRDefault="00E31277" w:rsidP="00E31277">
      <w:pPr>
        <w:pStyle w:val="NurText"/>
      </w:pPr>
      <w:r>
        <w:t xml:space="preserve"> </w:t>
      </w:r>
    </w:p>
    <w:p w:rsidR="00E31277" w:rsidRPr="00E31277" w:rsidRDefault="00E31277" w:rsidP="00E31277">
      <w:pPr>
        <w:pStyle w:val="NurText"/>
        <w:rPr>
          <w:b/>
        </w:rPr>
      </w:pPr>
      <w:r w:rsidRPr="00E31277">
        <w:rPr>
          <w:b/>
        </w:rPr>
        <w:t>Impfstrategie</w:t>
      </w:r>
    </w:p>
    <w:p w:rsidR="00E31277" w:rsidRDefault="00E31277" w:rsidP="00E31277">
      <w:pPr>
        <w:pStyle w:val="NurText"/>
      </w:pPr>
      <w:r>
        <w:t xml:space="preserve"> </w:t>
      </w:r>
    </w:p>
    <w:p w:rsidR="00E31277" w:rsidRDefault="00E31277" w:rsidP="00E31277">
      <w:pPr>
        <w:pStyle w:val="NurText"/>
      </w:pPr>
      <w:r>
        <w:t>Wir fordern eine</w:t>
      </w:r>
    </w:p>
    <w:p w:rsidR="00E31277" w:rsidRDefault="00E31277" w:rsidP="00E31277">
      <w:pPr>
        <w:pStyle w:val="NurText"/>
      </w:pPr>
      <w:r>
        <w:t xml:space="preserve"> </w:t>
      </w:r>
    </w:p>
    <w:p w:rsidR="00E31277" w:rsidRDefault="00E31277" w:rsidP="00E31277">
      <w:pPr>
        <w:pStyle w:val="NurText"/>
        <w:numPr>
          <w:ilvl w:val="0"/>
          <w:numId w:val="5"/>
        </w:numPr>
      </w:pPr>
      <w:r>
        <w:t>schnelle, effiziente Impfung</w:t>
      </w:r>
    </w:p>
    <w:p w:rsidR="00E31277" w:rsidRDefault="00E31277" w:rsidP="00E31277">
      <w:pPr>
        <w:pStyle w:val="NurText"/>
        <w:numPr>
          <w:ilvl w:val="0"/>
          <w:numId w:val="5"/>
        </w:numPr>
      </w:pPr>
      <w:r>
        <w:t>bevorzugte Impfung des Verkaufspersonals</w:t>
      </w:r>
    </w:p>
    <w:p w:rsidR="00E31277" w:rsidRDefault="00E31277" w:rsidP="00E31277">
      <w:pPr>
        <w:pStyle w:val="NurText"/>
        <w:numPr>
          <w:ilvl w:val="0"/>
          <w:numId w:val="5"/>
        </w:numPr>
      </w:pPr>
      <w:r>
        <w:t xml:space="preserve">die </w:t>
      </w:r>
      <w:r>
        <w:t>Möglichkeit der Impfung des Verkaufspersonals durch eigene Betriebsärzte</w:t>
      </w:r>
    </w:p>
    <w:p w:rsidR="00E31277" w:rsidRDefault="00E31277" w:rsidP="00E31277">
      <w:pPr>
        <w:pStyle w:val="NurText"/>
      </w:pPr>
    </w:p>
    <w:p w:rsidR="00E31277" w:rsidRDefault="00E31277" w:rsidP="00E31277">
      <w:pPr>
        <w:pStyle w:val="NurText"/>
      </w:pPr>
      <w:r>
        <w:t>Zum Thema Testpflicht und beim Impfen ist der Handel</w:t>
      </w:r>
      <w:r>
        <w:t xml:space="preserve"> aus naheliegenden Gründen zu privilegieren.</w:t>
      </w:r>
    </w:p>
    <w:p w:rsidR="00E31277" w:rsidRDefault="00E31277" w:rsidP="00E31277">
      <w:pPr>
        <w:pStyle w:val="NurText"/>
      </w:pPr>
      <w:r>
        <w:t xml:space="preserve"> </w:t>
      </w:r>
    </w:p>
    <w:p w:rsidR="00E31277" w:rsidRDefault="00E31277" w:rsidP="00E31277">
      <w:pPr>
        <w:pStyle w:val="NurText"/>
      </w:pPr>
      <w:r>
        <w:t>Vielen Dank für Ihre Unterstützung.</w:t>
      </w:r>
    </w:p>
    <w:p w:rsidR="00E31277" w:rsidRDefault="00E31277" w:rsidP="00E31277">
      <w:pPr>
        <w:pStyle w:val="NurText"/>
      </w:pPr>
      <w:r>
        <w:t xml:space="preserve"> </w:t>
      </w:r>
    </w:p>
    <w:p w:rsidR="00E31277" w:rsidRDefault="00E31277" w:rsidP="00E31277">
      <w:pPr>
        <w:pStyle w:val="NurText"/>
      </w:pPr>
      <w:r>
        <w:t>Mit freundlichen Grüßen</w:t>
      </w:r>
    </w:p>
    <w:p w:rsidR="00E31277" w:rsidRDefault="00E31277" w:rsidP="00E31277">
      <w:pPr>
        <w:pStyle w:val="NurText"/>
      </w:pPr>
      <w:r>
        <w:t xml:space="preserve"> </w:t>
      </w:r>
    </w:p>
    <w:p w:rsidR="00E31277" w:rsidRDefault="00E31277" w:rsidP="00E31277">
      <w:pPr>
        <w:pStyle w:val="NurText"/>
      </w:pPr>
      <w:r>
        <w:t xml:space="preserve"> </w:t>
      </w:r>
    </w:p>
    <w:p w:rsidR="00E31277" w:rsidRDefault="00E31277" w:rsidP="00E31277">
      <w:pPr>
        <w:pStyle w:val="NurText"/>
      </w:pPr>
      <w:r>
        <w:t>Unterschrift</w:t>
      </w:r>
    </w:p>
    <w:p w:rsidR="00F339A1" w:rsidRPr="00F525C0" w:rsidRDefault="00F339A1">
      <w:pPr>
        <w:rPr>
          <w:color w:val="002060"/>
        </w:rPr>
      </w:pPr>
    </w:p>
    <w:sectPr w:rsidR="00F339A1" w:rsidRPr="00F525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55625"/>
    <w:multiLevelType w:val="hybridMultilevel"/>
    <w:tmpl w:val="D8605466"/>
    <w:lvl w:ilvl="0" w:tplc="CBC49AD4">
      <w:numFmt w:val="bullet"/>
      <w:lvlText w:val="-"/>
      <w:lvlJc w:val="left"/>
      <w:pPr>
        <w:ind w:left="765" w:hanging="4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397A3C"/>
    <w:multiLevelType w:val="hybridMultilevel"/>
    <w:tmpl w:val="6380A6FA"/>
    <w:lvl w:ilvl="0" w:tplc="CBC49AD4">
      <w:numFmt w:val="bullet"/>
      <w:lvlText w:val="-"/>
      <w:lvlJc w:val="left"/>
      <w:pPr>
        <w:ind w:left="765" w:hanging="4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D63EEA"/>
    <w:multiLevelType w:val="hybridMultilevel"/>
    <w:tmpl w:val="9A54F1D8"/>
    <w:lvl w:ilvl="0" w:tplc="4A9EE6DA">
      <w:start w:val="2"/>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8932A0"/>
    <w:multiLevelType w:val="hybridMultilevel"/>
    <w:tmpl w:val="D354D0B6"/>
    <w:lvl w:ilvl="0" w:tplc="4A9EE6DA">
      <w:start w:val="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BF74F9E"/>
    <w:multiLevelType w:val="hybridMultilevel"/>
    <w:tmpl w:val="3F9E0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A869A8"/>
    <w:multiLevelType w:val="hybridMultilevel"/>
    <w:tmpl w:val="0504B0DA"/>
    <w:lvl w:ilvl="0" w:tplc="4A9EE6D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DA7C8A"/>
    <w:multiLevelType w:val="hybridMultilevel"/>
    <w:tmpl w:val="3112CF72"/>
    <w:lvl w:ilvl="0" w:tplc="CBC49AD4">
      <w:numFmt w:val="bullet"/>
      <w:lvlText w:val="-"/>
      <w:lvlJc w:val="left"/>
      <w:pPr>
        <w:ind w:left="765" w:hanging="4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45"/>
    <w:rsid w:val="00C32F45"/>
    <w:rsid w:val="00E31277"/>
    <w:rsid w:val="00F339A1"/>
    <w:rsid w:val="00F5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99ED9-BFBE-4D42-AFAD-555D699D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C32F45"/>
    <w:pPr>
      <w:spacing w:after="0" w:line="240" w:lineRule="auto"/>
    </w:pPr>
    <w:rPr>
      <w:rFonts w:ascii="Arial" w:hAnsi="Arial"/>
      <w:color w:val="002F5D"/>
      <w:sz w:val="18"/>
      <w:szCs w:val="21"/>
    </w:rPr>
  </w:style>
  <w:style w:type="character" w:customStyle="1" w:styleId="NurTextZchn">
    <w:name w:val="Nur Text Zchn"/>
    <w:basedOn w:val="Absatz-Standardschriftart"/>
    <w:link w:val="NurText"/>
    <w:uiPriority w:val="99"/>
    <w:rsid w:val="00C32F45"/>
    <w:rPr>
      <w:rFonts w:ascii="Arial" w:hAnsi="Arial"/>
      <w:color w:val="002F5D"/>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Friedrich</dc:creator>
  <cp:keywords/>
  <dc:description/>
  <cp:lastModifiedBy>Sarah Friedrich</cp:lastModifiedBy>
  <cp:revision>3</cp:revision>
  <cp:lastPrinted>2021-04-14T18:53:00Z</cp:lastPrinted>
  <dcterms:created xsi:type="dcterms:W3CDTF">2021-04-14T18:52:00Z</dcterms:created>
  <dcterms:modified xsi:type="dcterms:W3CDTF">2021-04-14T20:51:00Z</dcterms:modified>
</cp:coreProperties>
</file>